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B5" w:rsidRDefault="009352B5"/>
    <w:p w:rsidR="00194E97" w:rsidRDefault="00194E97" w:rsidP="00541937">
      <w:pPr>
        <w:jc w:val="center"/>
        <w:rPr>
          <w:b/>
          <w:u w:val="single"/>
        </w:rPr>
      </w:pPr>
      <w:r w:rsidRPr="00194E97">
        <w:rPr>
          <w:b/>
          <w:u w:val="single"/>
        </w:rPr>
        <w:t>INW 10</w:t>
      </w:r>
    </w:p>
    <w:p w:rsidR="00541937" w:rsidRDefault="00541937" w:rsidP="00541937">
      <w:pPr>
        <w:jc w:val="center"/>
        <w:rPr>
          <w:b/>
          <w:u w:val="single"/>
        </w:rPr>
      </w:pPr>
      <w:r w:rsidRPr="00541937">
        <w:rPr>
          <w:b/>
          <w:u w:val="single"/>
        </w:rPr>
        <w:t>Technický list</w:t>
      </w:r>
    </w:p>
    <w:p w:rsidR="005457E4" w:rsidRPr="004A003F" w:rsidRDefault="005457E4" w:rsidP="005457E4">
      <w:pPr>
        <w:jc w:val="center"/>
      </w:pPr>
      <w:r>
        <w:rPr>
          <w:noProof/>
          <w:lang w:eastAsia="cs-CZ"/>
        </w:rPr>
        <w:drawing>
          <wp:inline distT="0" distB="0" distL="0" distR="0" wp14:anchorId="0E958022" wp14:editId="18615F89">
            <wp:extent cx="762000" cy="762000"/>
            <wp:effectExtent l="19050" t="19050" r="19050" b="19050"/>
            <wp:docPr id="11" name="Obraz 11" descr="02 - spryskiwa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2 - spryskiwa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A9AD3AC" wp14:editId="50B76392">
            <wp:extent cx="819150" cy="819150"/>
            <wp:effectExtent l="19050" t="0" r="0" b="0"/>
            <wp:docPr id="3" name="Obraz 3" descr="gotowy-do-uzy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gotowy-do-uzyc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85"/>
      </w:tblGrid>
      <w:tr w:rsidR="003D17B7" w:rsidTr="002425FB">
        <w:trPr>
          <w:trHeight w:val="198"/>
          <w:jc w:val="center"/>
        </w:trPr>
        <w:tc>
          <w:tcPr>
            <w:tcW w:w="885" w:type="dxa"/>
            <w:tcBorders>
              <w:bottom w:val="nil"/>
            </w:tcBorders>
            <w:shd w:val="clear" w:color="auto" w:fill="auto"/>
            <w:vAlign w:val="center"/>
          </w:tcPr>
          <w:p w:rsidR="003D17B7" w:rsidRPr="00003D19" w:rsidRDefault="003D17B7" w:rsidP="002425FB">
            <w:pPr>
              <w:spacing w:line="360" w:lineRule="auto"/>
              <w:ind w:left="-119" w:right="-108"/>
              <w:jc w:val="center"/>
              <w:rPr>
                <w:sz w:val="16"/>
                <w:szCs w:val="16"/>
              </w:rPr>
            </w:pPr>
            <w:r w:rsidRPr="00003D19">
              <w:rPr>
                <w:sz w:val="16"/>
                <w:szCs w:val="16"/>
              </w:rPr>
              <w:t>SYMBOL</w:t>
            </w:r>
          </w:p>
        </w:tc>
        <w:tc>
          <w:tcPr>
            <w:tcW w:w="885" w:type="dxa"/>
            <w:shd w:val="clear" w:color="auto" w:fill="000000"/>
            <w:vAlign w:val="center"/>
          </w:tcPr>
          <w:p w:rsidR="003D17B7" w:rsidRPr="00003D19" w:rsidRDefault="003D17B7" w:rsidP="002425FB">
            <w:pPr>
              <w:spacing w:line="360" w:lineRule="auto"/>
              <w:ind w:left="-108" w:right="-74"/>
              <w:jc w:val="center"/>
              <w:rPr>
                <w:b/>
              </w:rPr>
            </w:pPr>
            <w:r w:rsidRPr="00003D19">
              <w:rPr>
                <w:b/>
              </w:rPr>
              <w:t>pH</w:t>
            </w:r>
          </w:p>
        </w:tc>
      </w:tr>
      <w:tr w:rsidR="005457E4" w:rsidTr="002425FB">
        <w:trPr>
          <w:trHeight w:val="198"/>
          <w:jc w:val="center"/>
        </w:trPr>
        <w:tc>
          <w:tcPr>
            <w:tcW w:w="885" w:type="dxa"/>
            <w:tcBorders>
              <w:top w:val="nil"/>
            </w:tcBorders>
            <w:vAlign w:val="center"/>
          </w:tcPr>
          <w:p w:rsidR="005457E4" w:rsidRPr="00003D19" w:rsidRDefault="005457E4" w:rsidP="002425FB">
            <w:pPr>
              <w:spacing w:line="360" w:lineRule="auto"/>
              <w:ind w:left="-119" w:right="-108"/>
              <w:jc w:val="center"/>
              <w:rPr>
                <w:b/>
              </w:rPr>
            </w:pPr>
            <w:r>
              <w:rPr>
                <w:b/>
              </w:rPr>
              <w:t>DS-21</w:t>
            </w:r>
          </w:p>
        </w:tc>
        <w:tc>
          <w:tcPr>
            <w:tcW w:w="885" w:type="dxa"/>
            <w:vAlign w:val="center"/>
          </w:tcPr>
          <w:p w:rsidR="005457E4" w:rsidRPr="00003D19" w:rsidRDefault="005457E4" w:rsidP="002425FB">
            <w:pPr>
              <w:spacing w:line="360" w:lineRule="auto"/>
              <w:ind w:left="-108" w:right="-7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AF0A3F" w:rsidRDefault="00AF0A3F" w:rsidP="000C49A5">
      <w:pPr>
        <w:jc w:val="both"/>
      </w:pPr>
    </w:p>
    <w:p w:rsidR="00EC06BF" w:rsidRDefault="00EC06BF" w:rsidP="00EC06BF">
      <w:pPr>
        <w:jc w:val="both"/>
      </w:pPr>
      <w:r>
        <w:t>Rychle schnoucí produkt na bázi alkoholu, určený k ošetřování nerezové (matné a lesklé) oceli. Odstraňuje otisky prstů a lehce mastné nečistoty. Doporučeno k užití na mrazáky, ledničky, digestoře, kuchyňský nábytek, kabiny výtahů a interiéry domu. Není třeba leštit.</w:t>
      </w:r>
    </w:p>
    <w:p w:rsidR="00EC06BF" w:rsidRDefault="00EC06BF" w:rsidP="00EC06BF">
      <w:pPr>
        <w:jc w:val="both"/>
      </w:pPr>
      <w:r>
        <w:t>Produkt má certifikát Národního hygienického ústavu - PZH (HŻ / 02311/01/2011).</w:t>
      </w:r>
    </w:p>
    <w:p w:rsidR="00EC06BF" w:rsidRDefault="00EC06BF" w:rsidP="00EC06BF">
      <w:pPr>
        <w:jc w:val="both"/>
      </w:pPr>
      <w:r>
        <w:t>Dermatologicky testováno.</w:t>
      </w:r>
    </w:p>
    <w:p w:rsidR="000D7DDB" w:rsidRDefault="000D7DDB" w:rsidP="000D7DDB">
      <w:pPr>
        <w:jc w:val="both"/>
        <w:rPr>
          <w:b/>
        </w:rPr>
      </w:pPr>
      <w:r w:rsidRPr="00541937">
        <w:rPr>
          <w:b/>
        </w:rPr>
        <w:t>APLIKACE:</w:t>
      </w:r>
    </w:p>
    <w:p w:rsidR="00EC06BF" w:rsidRDefault="00EC06BF" w:rsidP="00EC06BF">
      <w:pPr>
        <w:jc w:val="both"/>
      </w:pPr>
      <w:r>
        <w:t>- předměty a zařízení z nerezové (matné a lesklé) oceli;</w:t>
      </w:r>
    </w:p>
    <w:p w:rsidR="00EC06BF" w:rsidRDefault="00EC06BF" w:rsidP="00EC06BF">
      <w:pPr>
        <w:jc w:val="both"/>
      </w:pPr>
      <w:r>
        <w:t>- kabiny výtahů;</w:t>
      </w:r>
    </w:p>
    <w:p w:rsidR="00EC06BF" w:rsidRDefault="00EC06BF" w:rsidP="00EC06BF">
      <w:pPr>
        <w:jc w:val="both"/>
      </w:pPr>
      <w:r>
        <w:t>- kuchyňské nádobí a zařízení.</w:t>
      </w:r>
    </w:p>
    <w:p w:rsidR="00570295" w:rsidRDefault="000D7DDB" w:rsidP="00EC06BF">
      <w:pPr>
        <w:jc w:val="both"/>
        <w:rPr>
          <w:b/>
        </w:rPr>
      </w:pPr>
      <w:r w:rsidRPr="00541937">
        <w:rPr>
          <w:b/>
        </w:rPr>
        <w:t>SLOŽENÍ:</w:t>
      </w:r>
    </w:p>
    <w:p w:rsidR="00EC06BF" w:rsidRDefault="00EC06BF" w:rsidP="00EC06BF">
      <w:pPr>
        <w:jc w:val="both"/>
      </w:pPr>
      <w:r>
        <w:t>- &lt;20% alkoholu;</w:t>
      </w:r>
    </w:p>
    <w:p w:rsidR="00EC06BF" w:rsidRDefault="00EC06BF" w:rsidP="00EC06BF">
      <w:pPr>
        <w:jc w:val="both"/>
      </w:pPr>
      <w:r>
        <w:t>- pomocné látky, které nejsou klasifikovány jako nebezpečné.</w:t>
      </w:r>
    </w:p>
    <w:p w:rsidR="000D7DDB" w:rsidRDefault="000D7DDB" w:rsidP="00EC06BF">
      <w:pPr>
        <w:jc w:val="both"/>
        <w:rPr>
          <w:b/>
        </w:rPr>
      </w:pPr>
      <w:r w:rsidRPr="00F327C6">
        <w:rPr>
          <w:b/>
        </w:rPr>
        <w:t>VYUŽITÍ:</w:t>
      </w:r>
    </w:p>
    <w:p w:rsidR="00871D47" w:rsidRDefault="000D7DDB" w:rsidP="00867589">
      <w:pPr>
        <w:spacing w:after="0"/>
        <w:jc w:val="both"/>
      </w:pPr>
      <w:r>
        <w:t>Před použitím si pozorně přečtěte příbalovou</w:t>
      </w:r>
      <w:r w:rsidR="00867589">
        <w:t xml:space="preserve"> informaci - bezpečnostní listy.</w:t>
      </w:r>
    </w:p>
    <w:p w:rsidR="00EC06BF" w:rsidRDefault="00EC06BF" w:rsidP="00EC06BF">
      <w:pPr>
        <w:spacing w:after="0"/>
        <w:jc w:val="both"/>
      </w:pPr>
      <w:r>
        <w:t>Naneste přímo na povrch nebo na hadřík. Stírejte povrch, dokud není suchý.</w:t>
      </w:r>
    </w:p>
    <w:p w:rsidR="009E261C" w:rsidRDefault="00EC06BF" w:rsidP="00EC06BF">
      <w:pPr>
        <w:spacing w:after="0"/>
        <w:jc w:val="both"/>
      </w:pPr>
      <w:r>
        <w:t>Nepoužívejte výrobek na povrchy, které jsou v kontaktu s potravinami.</w:t>
      </w:r>
    </w:p>
    <w:p w:rsidR="00AF0A3F" w:rsidRDefault="00AF0A3F" w:rsidP="005E0276">
      <w:pPr>
        <w:spacing w:after="0"/>
        <w:jc w:val="both"/>
      </w:pPr>
    </w:p>
    <w:p w:rsidR="00165543" w:rsidRDefault="00165543" w:rsidP="000D7DDB">
      <w:pPr>
        <w:jc w:val="both"/>
        <w:rPr>
          <w:b/>
        </w:rPr>
      </w:pPr>
    </w:p>
    <w:p w:rsidR="00165543" w:rsidRDefault="00165543" w:rsidP="000D7DDB">
      <w:pPr>
        <w:jc w:val="both"/>
        <w:rPr>
          <w:b/>
        </w:rPr>
      </w:pPr>
    </w:p>
    <w:p w:rsidR="00165543" w:rsidRDefault="00165543" w:rsidP="000D7DDB">
      <w:pPr>
        <w:jc w:val="both"/>
        <w:rPr>
          <w:b/>
        </w:rPr>
      </w:pPr>
    </w:p>
    <w:p w:rsidR="00165543" w:rsidRDefault="00165543" w:rsidP="000D7DDB">
      <w:pPr>
        <w:jc w:val="both"/>
        <w:rPr>
          <w:b/>
        </w:rPr>
      </w:pPr>
    </w:p>
    <w:p w:rsidR="00165543" w:rsidRDefault="00165543" w:rsidP="000D7DDB">
      <w:pPr>
        <w:jc w:val="both"/>
        <w:rPr>
          <w:b/>
        </w:rPr>
      </w:pPr>
    </w:p>
    <w:p w:rsidR="00165543" w:rsidRDefault="00165543" w:rsidP="000D7DDB">
      <w:pPr>
        <w:jc w:val="both"/>
        <w:rPr>
          <w:b/>
        </w:rPr>
      </w:pPr>
    </w:p>
    <w:p w:rsidR="000D7DDB" w:rsidRDefault="000D7DDB" w:rsidP="000D7DDB">
      <w:pPr>
        <w:jc w:val="both"/>
        <w:rPr>
          <w:b/>
        </w:rPr>
      </w:pPr>
      <w:r>
        <w:rPr>
          <w:b/>
        </w:rPr>
        <w:t>BEZPEČNOSTNÍ UPOZORNĚNÍ</w:t>
      </w:r>
      <w:r w:rsidRPr="00BD04ED">
        <w:rPr>
          <w:b/>
        </w:rPr>
        <w:t>:</w:t>
      </w:r>
    </w:p>
    <w:p w:rsidR="005E0276" w:rsidRPr="00473CD1" w:rsidRDefault="005E0276" w:rsidP="005E0276">
      <w:pPr>
        <w:jc w:val="both"/>
        <w:rPr>
          <w:b/>
        </w:rPr>
      </w:pPr>
      <w:r w:rsidRPr="00473CD1">
        <w:rPr>
          <w:b/>
        </w:rPr>
        <w:t>NEBEZPEČNÝ</w:t>
      </w:r>
    </w:p>
    <w:p w:rsidR="005E0276" w:rsidRDefault="00EC06BF" w:rsidP="005E0276">
      <w:pPr>
        <w:jc w:val="both"/>
      </w:pPr>
      <w:r>
        <w:rPr>
          <w:b/>
          <w:i/>
          <w:noProof/>
          <w:sz w:val="28"/>
          <w:szCs w:val="28"/>
          <w:lang w:eastAsia="cs-CZ"/>
        </w:rPr>
        <w:drawing>
          <wp:inline distT="0" distB="0" distL="0" distR="0" wp14:anchorId="7CE937F9" wp14:editId="1A153D20">
            <wp:extent cx="1066800" cy="1066800"/>
            <wp:effectExtent l="19050" t="0" r="0" b="0"/>
            <wp:docPr id="8" name="Obraz 8" descr="fl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amm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BF" w:rsidRDefault="00EC06BF" w:rsidP="00EC06BF">
      <w:pPr>
        <w:jc w:val="both"/>
      </w:pPr>
      <w:r>
        <w:t>- Hořlavá kapalina a páry.</w:t>
      </w:r>
    </w:p>
    <w:p w:rsidR="00EC06BF" w:rsidRDefault="00EC06BF" w:rsidP="00EC06BF">
      <w:pPr>
        <w:jc w:val="both"/>
      </w:pPr>
      <w:r>
        <w:t xml:space="preserve">- Chraňte před teplem, horkými povrchy, jiskrami, otevřeným plamenem a jinými zdroji vznícení.  </w:t>
      </w:r>
    </w:p>
    <w:p w:rsidR="00EC06BF" w:rsidRDefault="00EC06BF" w:rsidP="00EC06BF">
      <w:pPr>
        <w:jc w:val="both"/>
      </w:pPr>
      <w:r>
        <w:t>- Zákaz kouření v případě užívání tohoto výrobku.</w:t>
      </w:r>
    </w:p>
    <w:p w:rsidR="000D7DDB" w:rsidRDefault="000D7DDB" w:rsidP="000D7DDB">
      <w:pPr>
        <w:jc w:val="both"/>
        <w:rPr>
          <w:b/>
        </w:rPr>
      </w:pPr>
      <w:bookmarkStart w:id="0" w:name="_GoBack"/>
      <w:bookmarkEnd w:id="0"/>
      <w:r w:rsidRPr="00BD04ED">
        <w:rPr>
          <w:b/>
        </w:rPr>
        <w:t xml:space="preserve">SPOTŘEBUJTE DO: </w:t>
      </w:r>
    </w:p>
    <w:p w:rsidR="000D7DDB" w:rsidRDefault="009E261C" w:rsidP="000D7DDB">
      <w:pPr>
        <w:jc w:val="both"/>
      </w:pPr>
      <w:r>
        <w:t>3</w:t>
      </w:r>
      <w:r w:rsidR="00C85FAB">
        <w:t>6</w:t>
      </w:r>
      <w:r w:rsidR="000D7DDB">
        <w:t xml:space="preserve"> měsíců od data výroby.</w:t>
      </w:r>
    </w:p>
    <w:p w:rsidR="000D7DDB" w:rsidRDefault="000D7DDB" w:rsidP="000D7DDB">
      <w:pPr>
        <w:jc w:val="both"/>
      </w:pPr>
      <w:r>
        <w:t>Datum výroby a datum spotřeby je uvedeno na obale.</w:t>
      </w:r>
    </w:p>
    <w:p w:rsidR="000D7DDB" w:rsidRDefault="000D7DDB" w:rsidP="000D7DDB">
      <w:pPr>
        <w:jc w:val="both"/>
        <w:rPr>
          <w:b/>
        </w:rPr>
      </w:pPr>
      <w:r w:rsidRPr="0091371B">
        <w:rPr>
          <w:b/>
        </w:rPr>
        <w:t>DOPLŇUJÍCÍ INFORMACE:</w:t>
      </w:r>
    </w:p>
    <w:p w:rsidR="000D7DDB" w:rsidRDefault="000D7DDB" w:rsidP="000D7DDB">
      <w:pPr>
        <w:jc w:val="both"/>
      </w:pPr>
      <w:r>
        <w:t xml:space="preserve">Doplňující informace naleznete v bezpečnostním listu. </w:t>
      </w:r>
    </w:p>
    <w:p w:rsidR="000D7DDB" w:rsidRDefault="000D7DDB" w:rsidP="000D7DDB">
      <w:pPr>
        <w:jc w:val="both"/>
      </w:pPr>
      <w:r>
        <w:t>Použitý obal by měl být úplně prázdný, několikrát důkladně a ihned vypláchnutý. Prázdný a vypláchnutý obal může být vyhozen mezi plasty nebo jej doručte specializovaným firmám k jeho řádné recyklaci.</w:t>
      </w:r>
    </w:p>
    <w:p w:rsidR="000D7DDB" w:rsidRDefault="000D7DDB" w:rsidP="000D7DDB">
      <w:pPr>
        <w:jc w:val="both"/>
      </w:pPr>
      <w:r>
        <w:t>Likvidace prostředku proveďte v souladu s národní/ mezinárodní platnou legislativou.</w:t>
      </w:r>
    </w:p>
    <w:p w:rsidR="000D7DDB" w:rsidRPr="0091371B" w:rsidRDefault="000D7DDB" w:rsidP="000D7DDB">
      <w:pPr>
        <w:jc w:val="both"/>
      </w:pPr>
    </w:p>
    <w:p w:rsidR="000D7DDB" w:rsidRPr="00F327C6" w:rsidRDefault="000D7DDB" w:rsidP="000D7DDB">
      <w:pPr>
        <w:jc w:val="both"/>
      </w:pPr>
    </w:p>
    <w:p w:rsidR="000D7DDB" w:rsidRPr="00541937" w:rsidRDefault="000D7DDB" w:rsidP="000D7DDB">
      <w:pPr>
        <w:jc w:val="both"/>
      </w:pPr>
    </w:p>
    <w:p w:rsidR="000D7DDB" w:rsidRDefault="000D7DDB" w:rsidP="000D7DDB">
      <w:pPr>
        <w:jc w:val="both"/>
      </w:pPr>
    </w:p>
    <w:p w:rsidR="00541937" w:rsidRPr="00541937" w:rsidRDefault="00541937" w:rsidP="00541937">
      <w:pPr>
        <w:jc w:val="center"/>
      </w:pPr>
    </w:p>
    <w:sectPr w:rsidR="00541937" w:rsidRPr="0054193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E2" w:rsidRDefault="00060EE2" w:rsidP="00B06CD4">
      <w:pPr>
        <w:spacing w:after="0" w:line="240" w:lineRule="auto"/>
      </w:pPr>
      <w:r>
        <w:separator/>
      </w:r>
    </w:p>
  </w:endnote>
  <w:endnote w:type="continuationSeparator" w:id="0">
    <w:p w:rsidR="00060EE2" w:rsidRDefault="00060EE2" w:rsidP="00B0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D4" w:rsidRPr="003619B9" w:rsidRDefault="00B06CD4">
    <w:pPr>
      <w:pStyle w:val="Foot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tel.: +420 775 592</w:t>
    </w:r>
    <w:r w:rsidR="0021091E" w:rsidRPr="003619B9">
      <w:rPr>
        <w:color w:val="A6A6A6" w:themeColor="background1" w:themeShade="A6"/>
        <w:sz w:val="16"/>
      </w:rPr>
      <w:t> </w:t>
    </w:r>
    <w:r w:rsidRPr="003619B9">
      <w:rPr>
        <w:color w:val="A6A6A6" w:themeColor="background1" w:themeShade="A6"/>
        <w:sz w:val="16"/>
      </w:rPr>
      <w:t>251</w:t>
    </w:r>
    <w:r w:rsidR="0021091E" w:rsidRPr="003619B9">
      <w:rPr>
        <w:color w:val="A6A6A6" w:themeColor="background1" w:themeShade="A6"/>
        <w:sz w:val="16"/>
      </w:rPr>
      <w:tab/>
    </w:r>
    <w:r w:rsidR="0021091E" w:rsidRPr="003619B9">
      <w:rPr>
        <w:color w:val="A6A6A6" w:themeColor="background1" w:themeShade="A6"/>
        <w:sz w:val="16"/>
      </w:rPr>
      <w:tab/>
    </w:r>
    <w:r w:rsidR="003619B9">
      <w:rPr>
        <w:color w:val="A6A6A6" w:themeColor="background1" w:themeShade="A6"/>
        <w:sz w:val="16"/>
      </w:rPr>
      <w:t xml:space="preserve">      </w:t>
    </w:r>
    <w:r w:rsidR="0021091E" w:rsidRPr="003619B9">
      <w:rPr>
        <w:color w:val="A6A6A6" w:themeColor="background1" w:themeShade="A6"/>
        <w:sz w:val="16"/>
      </w:rPr>
      <w:t xml:space="preserve">      </w:t>
    </w:r>
    <w:r w:rsidR="003619B9">
      <w:rPr>
        <w:color w:val="A6A6A6" w:themeColor="background1" w:themeShade="A6"/>
        <w:sz w:val="16"/>
      </w:rPr>
      <w:t xml:space="preserve"> </w:t>
    </w:r>
    <w:r w:rsidR="0021091E" w:rsidRPr="003619B9">
      <w:rPr>
        <w:color w:val="A6A6A6" w:themeColor="background1" w:themeShade="A6"/>
        <w:sz w:val="16"/>
      </w:rPr>
      <w:t>K O M P L E T N Í   Ú K L I D O V Ý   S E R V I S</w:t>
    </w:r>
  </w:p>
  <w:p w:rsidR="00B06CD4" w:rsidRPr="003619B9" w:rsidRDefault="00B06CD4">
    <w:pPr>
      <w:pStyle w:val="Foot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email: </w:t>
    </w:r>
    <w:hyperlink r:id="rId1" w:tgtFrame="_blank" w:history="1">
      <w:r w:rsidRPr="003619B9">
        <w:rPr>
          <w:color w:val="A6A6A6" w:themeColor="background1" w:themeShade="A6"/>
          <w:sz w:val="16"/>
        </w:rPr>
        <w:t>info@yab</w:t>
      </w:r>
      <w:r w:rsidRPr="003619B9">
        <w:rPr>
          <w:color w:val="C00000"/>
          <w:sz w:val="16"/>
        </w:rPr>
        <w:t>ok</w:t>
      </w:r>
      <w:r w:rsidRPr="003619B9">
        <w:rPr>
          <w:color w:val="A6A6A6" w:themeColor="background1" w:themeShade="A6"/>
          <w:sz w:val="16"/>
        </w:rPr>
        <w:t>.cz</w:t>
      </w:r>
    </w:hyperlink>
  </w:p>
  <w:p w:rsidR="00B06CD4" w:rsidRPr="003619B9" w:rsidRDefault="00B06CD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E2" w:rsidRDefault="00060EE2" w:rsidP="00B06CD4">
      <w:pPr>
        <w:spacing w:after="0" w:line="240" w:lineRule="auto"/>
      </w:pPr>
      <w:r>
        <w:separator/>
      </w:r>
    </w:p>
  </w:footnote>
  <w:footnote w:type="continuationSeparator" w:id="0">
    <w:p w:rsidR="00060EE2" w:rsidRDefault="00060EE2" w:rsidP="00B0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1E" w:rsidRPr="003619B9" w:rsidRDefault="003619B9">
    <w:pPr>
      <w:pStyle w:val="Header"/>
      <w:rPr>
        <w:b/>
        <w:color w:val="A6A6A6" w:themeColor="background1" w:themeShade="A6"/>
        <w:sz w:val="16"/>
      </w:rPr>
    </w:pPr>
    <w:r w:rsidRPr="003619B9">
      <w:rPr>
        <w:b/>
        <w:noProof/>
        <w:color w:val="A6A6A6" w:themeColor="background1" w:themeShade="A6"/>
        <w:sz w:val="16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4007485</wp:posOffset>
          </wp:positionH>
          <wp:positionV relativeFrom="paragraph">
            <wp:posOffset>7620</wp:posOffset>
          </wp:positionV>
          <wp:extent cx="2095500" cy="762000"/>
          <wp:effectExtent l="0" t="0" r="0" b="0"/>
          <wp:wrapThrough wrapText="bothSides">
            <wp:wrapPolygon edited="0">
              <wp:start x="0" y="0"/>
              <wp:lineTo x="0" y="21060"/>
              <wp:lineTo x="21404" y="21060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91E" w:rsidRPr="003619B9">
      <w:rPr>
        <w:b/>
        <w:color w:val="A6A6A6" w:themeColor="background1" w:themeShade="A6"/>
        <w:sz w:val="16"/>
      </w:rPr>
      <w:t>YAB</w:t>
    </w:r>
    <w:r w:rsidR="0021091E" w:rsidRPr="003619B9">
      <w:rPr>
        <w:b/>
        <w:color w:val="C00000"/>
        <w:sz w:val="16"/>
      </w:rPr>
      <w:t>OK</w:t>
    </w:r>
    <w:r w:rsidR="0021091E" w:rsidRPr="003619B9">
      <w:rPr>
        <w:b/>
        <w:color w:val="A6A6A6" w:themeColor="background1" w:themeShade="A6"/>
        <w:sz w:val="16"/>
      </w:rPr>
      <w:t xml:space="preserve"> s.r.o.</w:t>
    </w:r>
    <w:r w:rsidR="0021091E" w:rsidRPr="003619B9">
      <w:rPr>
        <w:b/>
        <w:color w:val="A6A6A6" w:themeColor="background1" w:themeShade="A6"/>
        <w:sz w:val="16"/>
      </w:rPr>
      <w:tab/>
    </w:r>
    <w:r w:rsidR="0021091E" w:rsidRPr="003619B9">
      <w:rPr>
        <w:b/>
        <w:color w:val="A6A6A6" w:themeColor="background1" w:themeShade="A6"/>
        <w:sz w:val="16"/>
      </w:rPr>
      <w:tab/>
    </w:r>
  </w:p>
  <w:p w:rsidR="0021091E" w:rsidRPr="003619B9" w:rsidRDefault="0021091E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5. Května 267/54</w:t>
    </w:r>
  </w:p>
  <w:p w:rsidR="0021091E" w:rsidRPr="003619B9" w:rsidRDefault="0021091E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289 23  Milovice nad Labem</w:t>
    </w:r>
  </w:p>
  <w:p w:rsidR="003619B9" w:rsidRPr="003619B9" w:rsidRDefault="003619B9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www.yab</w:t>
    </w:r>
    <w:r w:rsidRPr="003619B9">
      <w:rPr>
        <w:color w:val="C00000"/>
        <w:sz w:val="16"/>
      </w:rPr>
      <w:t>ok</w:t>
    </w:r>
    <w:r w:rsidRPr="003619B9">
      <w:rPr>
        <w:color w:val="A6A6A6" w:themeColor="background1" w:themeShade="A6"/>
        <w:sz w:val="16"/>
      </w:rPr>
      <w:t>.cz</w:t>
    </w:r>
  </w:p>
  <w:p w:rsidR="003619B9" w:rsidRPr="003619B9" w:rsidRDefault="003619B9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IČO: 27204235</w:t>
    </w:r>
  </w:p>
  <w:p w:rsidR="00B06CD4" w:rsidRPr="003619B9" w:rsidRDefault="003619B9" w:rsidP="0021091E">
    <w:pPr>
      <w:pStyle w:val="Header"/>
      <w:jc w:val="both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DIČ: CZ27204235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F50"/>
    <w:multiLevelType w:val="hybridMultilevel"/>
    <w:tmpl w:val="EB6E745C"/>
    <w:lvl w:ilvl="0" w:tplc="2DA0AE9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261A"/>
    <w:multiLevelType w:val="hybridMultilevel"/>
    <w:tmpl w:val="984C458C"/>
    <w:lvl w:ilvl="0" w:tplc="DCC02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3CE"/>
    <w:multiLevelType w:val="hybridMultilevel"/>
    <w:tmpl w:val="0DDC3728"/>
    <w:lvl w:ilvl="0" w:tplc="037620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0F5C"/>
    <w:multiLevelType w:val="hybridMultilevel"/>
    <w:tmpl w:val="47DA0492"/>
    <w:lvl w:ilvl="0" w:tplc="D0D65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3567A"/>
    <w:multiLevelType w:val="hybridMultilevel"/>
    <w:tmpl w:val="8FBA64B2"/>
    <w:lvl w:ilvl="0" w:tplc="E1DAFF8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D4"/>
    <w:rsid w:val="00017BE5"/>
    <w:rsid w:val="00021843"/>
    <w:rsid w:val="00054A7C"/>
    <w:rsid w:val="00060EE2"/>
    <w:rsid w:val="000A10B8"/>
    <w:rsid w:val="000C49A5"/>
    <w:rsid w:val="000D7DDB"/>
    <w:rsid w:val="000E7DD2"/>
    <w:rsid w:val="00103E45"/>
    <w:rsid w:val="00106259"/>
    <w:rsid w:val="0012118C"/>
    <w:rsid w:val="00123435"/>
    <w:rsid w:val="00165543"/>
    <w:rsid w:val="00171D26"/>
    <w:rsid w:val="00176E4F"/>
    <w:rsid w:val="001914A9"/>
    <w:rsid w:val="00194E97"/>
    <w:rsid w:val="001B668A"/>
    <w:rsid w:val="001C3AC1"/>
    <w:rsid w:val="001C5CD6"/>
    <w:rsid w:val="001C5D88"/>
    <w:rsid w:val="001D07F0"/>
    <w:rsid w:val="001E6427"/>
    <w:rsid w:val="001F4E26"/>
    <w:rsid w:val="0021091E"/>
    <w:rsid w:val="002244E6"/>
    <w:rsid w:val="00232250"/>
    <w:rsid w:val="00245E68"/>
    <w:rsid w:val="0025602C"/>
    <w:rsid w:val="0026143E"/>
    <w:rsid w:val="00264D06"/>
    <w:rsid w:val="00266255"/>
    <w:rsid w:val="002743DF"/>
    <w:rsid w:val="00293661"/>
    <w:rsid w:val="002970D5"/>
    <w:rsid w:val="002B0A17"/>
    <w:rsid w:val="002B5E00"/>
    <w:rsid w:val="002C155B"/>
    <w:rsid w:val="002E4542"/>
    <w:rsid w:val="002F3D63"/>
    <w:rsid w:val="002F71F3"/>
    <w:rsid w:val="0030499D"/>
    <w:rsid w:val="00305CF1"/>
    <w:rsid w:val="00314518"/>
    <w:rsid w:val="00357A88"/>
    <w:rsid w:val="003619B9"/>
    <w:rsid w:val="00382BBF"/>
    <w:rsid w:val="00386664"/>
    <w:rsid w:val="003A28C0"/>
    <w:rsid w:val="003A5121"/>
    <w:rsid w:val="003B2AE0"/>
    <w:rsid w:val="003B349A"/>
    <w:rsid w:val="003D071E"/>
    <w:rsid w:val="003D17B7"/>
    <w:rsid w:val="003D57FF"/>
    <w:rsid w:val="003F3677"/>
    <w:rsid w:val="00406A78"/>
    <w:rsid w:val="00443E06"/>
    <w:rsid w:val="00473CD1"/>
    <w:rsid w:val="004F080E"/>
    <w:rsid w:val="004F440A"/>
    <w:rsid w:val="005012A7"/>
    <w:rsid w:val="005122F6"/>
    <w:rsid w:val="00535E29"/>
    <w:rsid w:val="00541937"/>
    <w:rsid w:val="00544A11"/>
    <w:rsid w:val="005457E4"/>
    <w:rsid w:val="00547D6B"/>
    <w:rsid w:val="00557BB6"/>
    <w:rsid w:val="00570295"/>
    <w:rsid w:val="00592243"/>
    <w:rsid w:val="005A4DC4"/>
    <w:rsid w:val="005B4A9A"/>
    <w:rsid w:val="005C1E11"/>
    <w:rsid w:val="005D526F"/>
    <w:rsid w:val="005E0276"/>
    <w:rsid w:val="005F47EA"/>
    <w:rsid w:val="005F7C14"/>
    <w:rsid w:val="00622D6F"/>
    <w:rsid w:val="006237C4"/>
    <w:rsid w:val="0063206A"/>
    <w:rsid w:val="006666DD"/>
    <w:rsid w:val="00680EE9"/>
    <w:rsid w:val="006C2A4A"/>
    <w:rsid w:val="00713C96"/>
    <w:rsid w:val="00716D42"/>
    <w:rsid w:val="00740AF0"/>
    <w:rsid w:val="007429CE"/>
    <w:rsid w:val="00764C30"/>
    <w:rsid w:val="0077457D"/>
    <w:rsid w:val="007D51DC"/>
    <w:rsid w:val="00807299"/>
    <w:rsid w:val="00810061"/>
    <w:rsid w:val="00814EB9"/>
    <w:rsid w:val="0082636D"/>
    <w:rsid w:val="00827B75"/>
    <w:rsid w:val="00842B43"/>
    <w:rsid w:val="00860A8D"/>
    <w:rsid w:val="00861A43"/>
    <w:rsid w:val="00867589"/>
    <w:rsid w:val="00867BA4"/>
    <w:rsid w:val="00867C2A"/>
    <w:rsid w:val="00871D47"/>
    <w:rsid w:val="0087597C"/>
    <w:rsid w:val="00880785"/>
    <w:rsid w:val="008A24B5"/>
    <w:rsid w:val="008B47DC"/>
    <w:rsid w:val="008E68A1"/>
    <w:rsid w:val="00910FDC"/>
    <w:rsid w:val="0091371B"/>
    <w:rsid w:val="009352B5"/>
    <w:rsid w:val="009478F3"/>
    <w:rsid w:val="009718FF"/>
    <w:rsid w:val="009814ED"/>
    <w:rsid w:val="00984E25"/>
    <w:rsid w:val="009A25B4"/>
    <w:rsid w:val="009B375D"/>
    <w:rsid w:val="009B4503"/>
    <w:rsid w:val="009C6A07"/>
    <w:rsid w:val="009D464F"/>
    <w:rsid w:val="009E261C"/>
    <w:rsid w:val="009E786E"/>
    <w:rsid w:val="009F671A"/>
    <w:rsid w:val="00A04789"/>
    <w:rsid w:val="00A10B1B"/>
    <w:rsid w:val="00A2107B"/>
    <w:rsid w:val="00A3381A"/>
    <w:rsid w:val="00A6755E"/>
    <w:rsid w:val="00A70860"/>
    <w:rsid w:val="00AC281E"/>
    <w:rsid w:val="00AF0A3F"/>
    <w:rsid w:val="00B06CD4"/>
    <w:rsid w:val="00B1115C"/>
    <w:rsid w:val="00B36E3E"/>
    <w:rsid w:val="00B4426D"/>
    <w:rsid w:val="00B83D21"/>
    <w:rsid w:val="00BA36B2"/>
    <w:rsid w:val="00BA69FE"/>
    <w:rsid w:val="00BA7B91"/>
    <w:rsid w:val="00BC3127"/>
    <w:rsid w:val="00BD04ED"/>
    <w:rsid w:val="00BE0685"/>
    <w:rsid w:val="00C03C03"/>
    <w:rsid w:val="00C040E0"/>
    <w:rsid w:val="00C426ED"/>
    <w:rsid w:val="00C604B0"/>
    <w:rsid w:val="00C60921"/>
    <w:rsid w:val="00C85FAB"/>
    <w:rsid w:val="00CA2420"/>
    <w:rsid w:val="00CD1974"/>
    <w:rsid w:val="00D112B4"/>
    <w:rsid w:val="00D20234"/>
    <w:rsid w:val="00D35382"/>
    <w:rsid w:val="00D365A0"/>
    <w:rsid w:val="00D36A34"/>
    <w:rsid w:val="00D4120C"/>
    <w:rsid w:val="00D45BB3"/>
    <w:rsid w:val="00D500EA"/>
    <w:rsid w:val="00D61928"/>
    <w:rsid w:val="00D738CE"/>
    <w:rsid w:val="00D87EEF"/>
    <w:rsid w:val="00DB0F8C"/>
    <w:rsid w:val="00DB5F34"/>
    <w:rsid w:val="00DD1BD5"/>
    <w:rsid w:val="00DE5E84"/>
    <w:rsid w:val="00DF28D3"/>
    <w:rsid w:val="00DF2F71"/>
    <w:rsid w:val="00E10D08"/>
    <w:rsid w:val="00E33C8B"/>
    <w:rsid w:val="00E519E6"/>
    <w:rsid w:val="00E95825"/>
    <w:rsid w:val="00EA58F7"/>
    <w:rsid w:val="00EA5CA7"/>
    <w:rsid w:val="00EC06BF"/>
    <w:rsid w:val="00EC2524"/>
    <w:rsid w:val="00EC2760"/>
    <w:rsid w:val="00ED6AF1"/>
    <w:rsid w:val="00EE766F"/>
    <w:rsid w:val="00EF4BE9"/>
    <w:rsid w:val="00F02490"/>
    <w:rsid w:val="00F10E00"/>
    <w:rsid w:val="00F2382D"/>
    <w:rsid w:val="00F24A78"/>
    <w:rsid w:val="00F327C6"/>
    <w:rsid w:val="00F351A1"/>
    <w:rsid w:val="00F55EED"/>
    <w:rsid w:val="00F57D99"/>
    <w:rsid w:val="00F76B7E"/>
    <w:rsid w:val="00F82286"/>
    <w:rsid w:val="00F82886"/>
    <w:rsid w:val="00FD41B8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5FAD2-0CA7-4628-AD37-4664EF50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6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6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C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CD4"/>
  </w:style>
  <w:style w:type="paragraph" w:styleId="Footer">
    <w:name w:val="footer"/>
    <w:basedOn w:val="Normal"/>
    <w:link w:val="FooterChar"/>
    <w:uiPriority w:val="99"/>
    <w:unhideWhenUsed/>
    <w:rsid w:val="00B0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CD4"/>
  </w:style>
  <w:style w:type="character" w:customStyle="1" w:styleId="Heading2Char">
    <w:name w:val="Heading 2 Char"/>
    <w:basedOn w:val="DefaultParagraphFont"/>
    <w:link w:val="Heading2"/>
    <w:uiPriority w:val="9"/>
    <w:rsid w:val="00B06C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DefaultParagraphFont"/>
    <w:rsid w:val="00B06CD4"/>
  </w:style>
  <w:style w:type="character" w:styleId="Hyperlink">
    <w:name w:val="Hyperlink"/>
    <w:basedOn w:val="DefaultParagraphFont"/>
    <w:uiPriority w:val="99"/>
    <w:unhideWhenUsed/>
    <w:rsid w:val="00B06C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1937"/>
    <w:pPr>
      <w:ind w:left="720"/>
      <w:contextualSpacing/>
    </w:pPr>
  </w:style>
  <w:style w:type="character" w:customStyle="1" w:styleId="shorttext">
    <w:name w:val="short_text"/>
    <w:basedOn w:val="DefaultParagraphFont"/>
    <w:rsid w:val="00406A78"/>
  </w:style>
  <w:style w:type="character" w:customStyle="1" w:styleId="st">
    <w:name w:val="st"/>
    <w:basedOn w:val="DefaultParagraphFont"/>
    <w:rsid w:val="00AF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ab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B4E7-689B-4DAC-BB7D-190ABD71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2017-06-28T11:21:00Z</cp:lastPrinted>
  <dcterms:created xsi:type="dcterms:W3CDTF">2017-11-30T12:50:00Z</dcterms:created>
  <dcterms:modified xsi:type="dcterms:W3CDTF">2017-11-30T12:50:00Z</dcterms:modified>
</cp:coreProperties>
</file>